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5467" w:rsidRPr="001E27AA" w:rsidRDefault="00FE5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0000002" w14:textId="7984A9F9" w:rsidR="00FE5467" w:rsidRPr="001E27AA" w:rsidRDefault="00513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E27A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輔仁大學</w:t>
      </w:r>
      <w:r w:rsidRPr="00B61B0D">
        <w:rPr>
          <w:rFonts w:ascii="Times New Roman" w:eastAsia="標楷體" w:hAnsi="Times New Roman" w:cs="Times New Roman"/>
          <w:b/>
          <w:sz w:val="28"/>
          <w:szCs w:val="28"/>
        </w:rPr>
        <w:t>「跨文化數位行銷與數據</w:t>
      </w:r>
      <w:proofErr w:type="gramStart"/>
      <w:r w:rsidRPr="00B61B0D">
        <w:rPr>
          <w:rFonts w:ascii="Times New Roman" w:eastAsia="標楷體" w:hAnsi="Times New Roman" w:cs="Times New Roman"/>
          <w:b/>
          <w:sz w:val="28"/>
          <w:szCs w:val="28"/>
        </w:rPr>
        <w:t>分析微學程</w:t>
      </w:r>
      <w:proofErr w:type="gramEnd"/>
      <w:r w:rsidRPr="00B61B0D">
        <w:rPr>
          <w:rFonts w:ascii="Times New Roman" w:eastAsia="標楷體" w:hAnsi="Times New Roman" w:cs="Times New Roman"/>
          <w:b/>
          <w:sz w:val="28"/>
          <w:szCs w:val="28"/>
        </w:rPr>
        <w:t>」規</w:t>
      </w:r>
      <w:r w:rsidRPr="001E27A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則</w:t>
      </w:r>
      <w:r w:rsidRPr="001E27A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</w:p>
    <w:p w14:paraId="00000003" w14:textId="77777777" w:rsidR="00FE5467" w:rsidRPr="001E27AA" w:rsidRDefault="00FE5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color w:val="000000"/>
          <w:sz w:val="22"/>
        </w:rPr>
      </w:pPr>
    </w:p>
    <w:p w14:paraId="00000004" w14:textId="319231C1" w:rsidR="00FE5467" w:rsidRPr="007A558E" w:rsidRDefault="00513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sz w:val="22"/>
        </w:rPr>
      </w:pPr>
      <w:r w:rsidRPr="007A558E">
        <w:rPr>
          <w:rFonts w:ascii="Times New Roman" w:eastAsia="標楷體" w:hAnsi="Times New Roman" w:cs="Times New Roman"/>
          <w:sz w:val="22"/>
        </w:rPr>
        <w:t>經</w:t>
      </w:r>
      <w:r w:rsidRPr="007A558E">
        <w:rPr>
          <w:rFonts w:ascii="Times New Roman" w:eastAsia="標楷體" w:hAnsi="Times New Roman" w:cs="Times New Roman"/>
          <w:sz w:val="22"/>
        </w:rPr>
        <w:t>113.11.21 113</w:t>
      </w:r>
      <w:r w:rsidRPr="007A558E">
        <w:rPr>
          <w:rFonts w:ascii="Times New Roman" w:eastAsia="標楷體" w:hAnsi="Times New Roman" w:cs="Times New Roman"/>
          <w:sz w:val="22"/>
        </w:rPr>
        <w:t>學年度第</w:t>
      </w:r>
      <w:r w:rsidRPr="007A558E">
        <w:rPr>
          <w:rFonts w:ascii="Times New Roman" w:eastAsia="標楷體" w:hAnsi="Times New Roman" w:cs="Times New Roman"/>
          <w:sz w:val="22"/>
        </w:rPr>
        <w:t>1</w:t>
      </w:r>
      <w:r w:rsidRPr="007A558E">
        <w:rPr>
          <w:rFonts w:ascii="Times New Roman" w:eastAsia="標楷體" w:hAnsi="Times New Roman" w:cs="Times New Roman"/>
          <w:sz w:val="22"/>
        </w:rPr>
        <w:t>學期輔仁大學教務會議核備？</w:t>
      </w:r>
    </w:p>
    <w:p w14:paraId="00000005" w14:textId="6BD4F0AA" w:rsidR="00FE5467" w:rsidRPr="007A558E" w:rsidRDefault="00513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sz w:val="22"/>
        </w:rPr>
      </w:pPr>
      <w:r w:rsidRPr="007A558E">
        <w:rPr>
          <w:rFonts w:ascii="Times New Roman" w:eastAsia="標楷體" w:hAnsi="Times New Roman" w:cs="Times New Roman"/>
          <w:sz w:val="22"/>
        </w:rPr>
        <w:t>經</w:t>
      </w:r>
      <w:r w:rsidRPr="007A558E">
        <w:rPr>
          <w:rFonts w:ascii="Times New Roman" w:eastAsia="標楷體" w:hAnsi="Times New Roman" w:cs="Times New Roman"/>
          <w:sz w:val="22"/>
        </w:rPr>
        <w:t>113.10.16 113</w:t>
      </w:r>
      <w:r w:rsidRPr="007A558E">
        <w:rPr>
          <w:rFonts w:ascii="Times New Roman" w:eastAsia="標楷體" w:hAnsi="Times New Roman" w:cs="Times New Roman"/>
          <w:sz w:val="22"/>
        </w:rPr>
        <w:t>學年度第</w:t>
      </w:r>
      <w:r w:rsidRPr="007A558E">
        <w:rPr>
          <w:rFonts w:ascii="Times New Roman" w:eastAsia="標楷體" w:hAnsi="Times New Roman" w:cs="Times New Roman"/>
          <w:sz w:val="22"/>
        </w:rPr>
        <w:t>1</w:t>
      </w:r>
      <w:r w:rsidRPr="007A558E">
        <w:rPr>
          <w:rFonts w:ascii="Times New Roman" w:eastAsia="標楷體" w:hAnsi="Times New Roman" w:cs="Times New Roman"/>
          <w:sz w:val="22"/>
        </w:rPr>
        <w:t>學期輔仁大學課程委員會議審核通過？</w:t>
      </w:r>
    </w:p>
    <w:p w14:paraId="00000006" w14:textId="3B0F49BA" w:rsidR="00FE5467" w:rsidRPr="007A558E" w:rsidRDefault="00513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sz w:val="22"/>
        </w:rPr>
      </w:pPr>
      <w:r w:rsidRPr="007A558E">
        <w:rPr>
          <w:rFonts w:ascii="Times New Roman" w:eastAsia="標楷體" w:hAnsi="Times New Roman" w:cs="Times New Roman"/>
          <w:sz w:val="22"/>
        </w:rPr>
        <w:t>經</w:t>
      </w:r>
      <w:r w:rsidRPr="007A558E">
        <w:rPr>
          <w:rFonts w:ascii="Times New Roman" w:eastAsia="標楷體" w:hAnsi="Times New Roman" w:cs="Times New Roman"/>
          <w:sz w:val="22"/>
        </w:rPr>
        <w:t>113.09.12 113</w:t>
      </w:r>
      <w:r w:rsidRPr="007A558E">
        <w:rPr>
          <w:rFonts w:ascii="Times New Roman" w:eastAsia="標楷體" w:hAnsi="Times New Roman" w:cs="Times New Roman"/>
          <w:sz w:val="22"/>
        </w:rPr>
        <w:t>學年度第</w:t>
      </w:r>
      <w:r w:rsidRPr="007A558E">
        <w:rPr>
          <w:rFonts w:ascii="Times New Roman" w:eastAsia="標楷體" w:hAnsi="Times New Roman" w:cs="Times New Roman"/>
          <w:sz w:val="22"/>
        </w:rPr>
        <w:t>1</w:t>
      </w:r>
      <w:r w:rsidRPr="007A558E">
        <w:rPr>
          <w:rFonts w:ascii="Times New Roman" w:eastAsia="標楷體" w:hAnsi="Times New Roman" w:cs="Times New Roman"/>
          <w:sz w:val="22"/>
        </w:rPr>
        <w:t>學期輔仁大學外語學院課程委員會議審核通過</w:t>
      </w:r>
    </w:p>
    <w:p w14:paraId="00000007" w14:textId="1AF053FC" w:rsidR="00FE5467" w:rsidRPr="007A558E" w:rsidRDefault="00513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sz w:val="22"/>
        </w:rPr>
      </w:pPr>
      <w:r w:rsidRPr="007A558E">
        <w:rPr>
          <w:rFonts w:ascii="Times New Roman" w:eastAsia="標楷體" w:hAnsi="Times New Roman" w:cs="Times New Roman"/>
          <w:sz w:val="22"/>
        </w:rPr>
        <w:t>經</w:t>
      </w:r>
      <w:r w:rsidRPr="007A558E">
        <w:rPr>
          <w:rFonts w:ascii="Times New Roman" w:eastAsia="標楷體" w:hAnsi="Times New Roman" w:cs="Times New Roman"/>
          <w:sz w:val="22"/>
        </w:rPr>
        <w:t>113.08.14 113</w:t>
      </w:r>
      <w:r w:rsidRPr="007A558E">
        <w:rPr>
          <w:rFonts w:ascii="Times New Roman" w:eastAsia="標楷體" w:hAnsi="Times New Roman" w:cs="Times New Roman"/>
          <w:sz w:val="22"/>
        </w:rPr>
        <w:t>學年度第</w:t>
      </w:r>
      <w:r w:rsidRPr="007A558E">
        <w:rPr>
          <w:rFonts w:ascii="Times New Roman" w:eastAsia="標楷體" w:hAnsi="Times New Roman" w:cs="Times New Roman"/>
          <w:sz w:val="22"/>
        </w:rPr>
        <w:t>1</w:t>
      </w:r>
      <w:r w:rsidRPr="007A558E">
        <w:rPr>
          <w:rFonts w:ascii="Times New Roman" w:eastAsia="標楷體" w:hAnsi="Times New Roman" w:cs="Times New Roman"/>
          <w:sz w:val="22"/>
        </w:rPr>
        <w:t>學期輔仁大學外語學院數據分析學程籌備會議通過</w:t>
      </w:r>
    </w:p>
    <w:p w14:paraId="00000008" w14:textId="77777777" w:rsidR="00FE5467" w:rsidRPr="001E27AA" w:rsidRDefault="00FE5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color w:val="000000"/>
          <w:sz w:val="22"/>
        </w:rPr>
      </w:pPr>
    </w:p>
    <w:p w14:paraId="49E776C2" w14:textId="4A7DC695" w:rsidR="001E27AA" w:rsidRPr="00AF6059" w:rsidRDefault="00513950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AF6059">
        <w:rPr>
          <w:rFonts w:ascii="Times New Roman" w:eastAsia="標楷體" w:hAnsi="Times New Roman" w:cs="Times New Roman"/>
          <w:szCs w:val="24"/>
        </w:rPr>
        <w:t>設置宗旨：輔仁大學（以下簡稱本校）為人社領域學生具備數位商務維運與數據分析之思維與專業技能，特開設跨文化行銷與數據分析課程，並依本校學程設置辦法訂定「跨文化數位行銷與數據</w:t>
      </w:r>
      <w:proofErr w:type="gramStart"/>
      <w:r w:rsidRPr="00AF6059">
        <w:rPr>
          <w:rFonts w:ascii="Times New Roman" w:eastAsia="標楷體" w:hAnsi="Times New Roman" w:cs="Times New Roman"/>
          <w:szCs w:val="24"/>
        </w:rPr>
        <w:t>分析微學程</w:t>
      </w:r>
      <w:proofErr w:type="gramEnd"/>
      <w:r w:rsidRPr="00AF6059">
        <w:rPr>
          <w:rFonts w:ascii="Times New Roman" w:eastAsia="標楷體" w:hAnsi="Times New Roman" w:cs="Times New Roman"/>
          <w:szCs w:val="24"/>
        </w:rPr>
        <w:t>」，英文學程名稱</w:t>
      </w:r>
      <w:r w:rsidRPr="00AF6059">
        <w:rPr>
          <w:rFonts w:ascii="Times New Roman" w:eastAsia="標楷體" w:hAnsi="Times New Roman" w:cs="Times New Roman"/>
          <w:szCs w:val="24"/>
        </w:rPr>
        <w:t xml:space="preserve"> Cross-Cultural Digital Marketing and Data Analysis</w:t>
      </w:r>
      <w:r w:rsidR="00BE2F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E2FBB" w:rsidRPr="00BE2FBB">
        <w:rPr>
          <w:rFonts w:ascii="Times New Roman" w:eastAsia="標楷體" w:hAnsi="Times New Roman" w:cs="Times New Roman"/>
          <w:szCs w:val="24"/>
        </w:rPr>
        <w:t>Micro Program</w:t>
      </w:r>
      <w:r w:rsidRPr="00AF6059">
        <w:rPr>
          <w:rFonts w:ascii="Times New Roman" w:eastAsia="標楷體" w:hAnsi="Times New Roman" w:cs="Times New Roman"/>
          <w:szCs w:val="24"/>
        </w:rPr>
        <w:t>（以下簡稱「數位行銷微程」）規則。</w:t>
      </w:r>
    </w:p>
    <w:p w14:paraId="68FFBD77" w14:textId="432510E5" w:rsidR="001E27AA" w:rsidRPr="007A558E" w:rsidRDefault="00513950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AF6059">
        <w:rPr>
          <w:rFonts w:ascii="Times New Roman" w:eastAsia="標楷體" w:hAnsi="Times New Roman" w:cs="Times New Roman"/>
          <w:color w:val="000000"/>
          <w:szCs w:val="24"/>
        </w:rPr>
        <w:t>設置單位及組織：</w:t>
      </w:r>
      <w:r w:rsidRPr="00AF6059">
        <w:rPr>
          <w:rFonts w:ascii="Times New Roman" w:eastAsia="標楷體" w:hAnsi="Times New Roman" w:cs="Times New Roman"/>
          <w:szCs w:val="24"/>
        </w:rPr>
        <w:t>數位</w:t>
      </w:r>
      <w:proofErr w:type="gramStart"/>
      <w:r w:rsidRPr="00AF6059">
        <w:rPr>
          <w:rFonts w:ascii="Times New Roman" w:eastAsia="標楷體" w:hAnsi="Times New Roman" w:cs="Times New Roman"/>
          <w:szCs w:val="24"/>
        </w:rPr>
        <w:t>行銷微學程</w:t>
      </w:r>
      <w:r w:rsidRPr="00AF6059">
        <w:rPr>
          <w:rFonts w:ascii="Times New Roman" w:eastAsia="標楷體" w:hAnsi="Times New Roman" w:cs="Times New Roman"/>
          <w:color w:val="000000"/>
          <w:szCs w:val="24"/>
        </w:rPr>
        <w:t>設於</w:t>
      </w:r>
      <w:proofErr w:type="gramEnd"/>
      <w:r w:rsidRPr="00AF6059">
        <w:rPr>
          <w:rFonts w:ascii="Times New Roman" w:eastAsia="標楷體" w:hAnsi="Times New Roman" w:cs="Times New Roman"/>
          <w:color w:val="000000"/>
          <w:szCs w:val="24"/>
        </w:rPr>
        <w:t>外</w:t>
      </w:r>
      <w:r w:rsidRPr="007A558E">
        <w:rPr>
          <w:rFonts w:ascii="Times New Roman" w:eastAsia="標楷體" w:hAnsi="Times New Roman" w:cs="Times New Roman"/>
          <w:szCs w:val="24"/>
        </w:rPr>
        <w:t>語學院，並設執行委員會，負責各項招生、課程規劃與學生輔導事務之執行。學程執行委員會由外語學院院長</w:t>
      </w:r>
      <w:r w:rsidR="00B61B0D" w:rsidRPr="007A558E">
        <w:rPr>
          <w:rFonts w:ascii="Times New Roman" w:eastAsia="標楷體" w:hAnsi="Times New Roman" w:cs="Times New Roman" w:hint="eastAsia"/>
          <w:szCs w:val="24"/>
        </w:rPr>
        <w:t>指派專任教師</w:t>
      </w:r>
      <w:r w:rsidRPr="007A558E">
        <w:rPr>
          <w:rFonts w:ascii="Times New Roman" w:eastAsia="標楷體" w:hAnsi="Times New Roman" w:cs="Times New Roman"/>
          <w:szCs w:val="24"/>
        </w:rPr>
        <w:t>為召集人，提供課程之各單位推派教師代表一名，並就實際需要另聘執行委員若干名，至少五名共同組成。委員會每學年至少召開一次會議，必要時得召開臨時會議。</w:t>
      </w:r>
      <w:bookmarkStart w:id="0" w:name="_heading=h.gjdgxs" w:colFirst="0" w:colLast="0"/>
      <w:bookmarkEnd w:id="0"/>
    </w:p>
    <w:p w14:paraId="7B9FD00A" w14:textId="7C7307EF" w:rsidR="001E27AA" w:rsidRPr="007A558E" w:rsidRDefault="00513950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7A558E">
        <w:rPr>
          <w:rFonts w:ascii="Times New Roman" w:eastAsia="標楷體" w:hAnsi="Times New Roman" w:cs="Times New Roman"/>
          <w:szCs w:val="24"/>
        </w:rPr>
        <w:t>修讀學生：數位</w:t>
      </w:r>
      <w:proofErr w:type="gramStart"/>
      <w:r w:rsidRPr="007A558E">
        <w:rPr>
          <w:rFonts w:ascii="Times New Roman" w:eastAsia="標楷體" w:hAnsi="Times New Roman" w:cs="Times New Roman"/>
          <w:szCs w:val="24"/>
        </w:rPr>
        <w:t>行銷微學程設於</w:t>
      </w:r>
      <w:proofErr w:type="gramEnd"/>
      <w:r w:rsidRPr="007A558E">
        <w:rPr>
          <w:rFonts w:ascii="Times New Roman" w:eastAsia="標楷體" w:hAnsi="Times New Roman" w:cs="Times New Roman"/>
          <w:szCs w:val="24"/>
        </w:rPr>
        <w:t>學士班。凡大專院校二年級</w:t>
      </w:r>
      <w:r w:rsidRPr="007A558E">
        <w:rPr>
          <w:rFonts w:ascii="Times New Roman" w:eastAsia="標楷體" w:hAnsi="Times New Roman" w:cs="Times New Roman"/>
          <w:szCs w:val="24"/>
        </w:rPr>
        <w:t>(</w:t>
      </w:r>
      <w:r w:rsidRPr="007A558E">
        <w:rPr>
          <w:rFonts w:ascii="Times New Roman" w:eastAsia="標楷體" w:hAnsi="Times New Roman" w:cs="Times New Roman"/>
          <w:szCs w:val="24"/>
        </w:rPr>
        <w:t>含</w:t>
      </w:r>
      <w:r w:rsidRPr="007A558E">
        <w:rPr>
          <w:rFonts w:ascii="Times New Roman" w:eastAsia="標楷體" w:hAnsi="Times New Roman" w:cs="Times New Roman"/>
          <w:szCs w:val="24"/>
        </w:rPr>
        <w:t>)</w:t>
      </w:r>
      <w:r w:rsidRPr="007A558E">
        <w:rPr>
          <w:rFonts w:ascii="Times New Roman" w:eastAsia="標楷體" w:hAnsi="Times New Roman" w:cs="Times New Roman"/>
          <w:szCs w:val="24"/>
        </w:rPr>
        <w:t>以上學生，均可提出申請</w:t>
      </w:r>
      <w:bookmarkStart w:id="1" w:name="_Hlk177628082"/>
      <w:r w:rsidR="00FC6527" w:rsidRPr="007A558E">
        <w:rPr>
          <w:rFonts w:ascii="標楷體" w:eastAsia="標楷體" w:hAnsi="標楷體" w:cs="Times New Roman" w:hint="eastAsia"/>
          <w:szCs w:val="24"/>
        </w:rPr>
        <w:t>。</w:t>
      </w:r>
      <w:proofErr w:type="gramStart"/>
      <w:r w:rsidRPr="007A558E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7A558E">
        <w:rPr>
          <w:rFonts w:ascii="Times New Roman" w:eastAsia="標楷體" w:hAnsi="Times New Roman" w:cs="Times New Roman"/>
          <w:szCs w:val="24"/>
        </w:rPr>
        <w:t>申請制或認定制</w:t>
      </w:r>
      <w:r w:rsidR="00FC6527" w:rsidRPr="007A558E">
        <w:rPr>
          <w:rFonts w:ascii="Times New Roman" w:eastAsia="標楷體" w:hAnsi="Times New Roman" w:cs="Times New Roman" w:hint="eastAsia"/>
          <w:szCs w:val="24"/>
        </w:rPr>
        <w:t>並</w:t>
      </w:r>
      <w:r w:rsidRPr="007A558E">
        <w:rPr>
          <w:rFonts w:ascii="Times New Roman" w:eastAsia="標楷體" w:hAnsi="Times New Roman" w:cs="Times New Roman"/>
          <w:szCs w:val="24"/>
        </w:rPr>
        <w:t>行。</w:t>
      </w:r>
      <w:bookmarkEnd w:id="1"/>
    </w:p>
    <w:p w14:paraId="50E5077D" w14:textId="6D6AE04A" w:rsidR="001E27AA" w:rsidRPr="007A558E" w:rsidRDefault="00513950" w:rsidP="00761B91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7A558E">
        <w:rPr>
          <w:rFonts w:ascii="Times New Roman" w:eastAsia="標楷體" w:hAnsi="Times New Roman" w:cs="Times New Roman"/>
          <w:szCs w:val="24"/>
        </w:rPr>
        <w:t>學分：數位</w:t>
      </w:r>
      <w:proofErr w:type="gramStart"/>
      <w:r w:rsidRPr="007A558E">
        <w:rPr>
          <w:rFonts w:ascii="Times New Roman" w:eastAsia="標楷體" w:hAnsi="Times New Roman" w:cs="Times New Roman"/>
          <w:szCs w:val="24"/>
        </w:rPr>
        <w:t>行銷微學程</w:t>
      </w:r>
      <w:proofErr w:type="gramEnd"/>
      <w:r w:rsidRPr="007A558E">
        <w:rPr>
          <w:rFonts w:ascii="Times New Roman" w:eastAsia="標楷體" w:hAnsi="Times New Roman" w:cs="Times New Roman"/>
          <w:szCs w:val="24"/>
        </w:rPr>
        <w:t>規劃課程學分數為</w:t>
      </w:r>
      <w:r w:rsidRPr="007A558E">
        <w:rPr>
          <w:rFonts w:ascii="Times New Roman" w:eastAsia="標楷體" w:hAnsi="Times New Roman" w:cs="Times New Roman"/>
          <w:szCs w:val="24"/>
        </w:rPr>
        <w:t>1</w:t>
      </w:r>
      <w:r w:rsidR="00AD1A84" w:rsidRPr="007A558E">
        <w:rPr>
          <w:rFonts w:ascii="Times New Roman" w:eastAsia="標楷體" w:hAnsi="Times New Roman" w:cs="Times New Roman" w:hint="eastAsia"/>
          <w:szCs w:val="24"/>
        </w:rPr>
        <w:t>0</w:t>
      </w:r>
      <w:r w:rsidRPr="007A558E">
        <w:rPr>
          <w:rFonts w:ascii="Times New Roman" w:eastAsia="標楷體" w:hAnsi="Times New Roman" w:cs="Times New Roman"/>
          <w:szCs w:val="24"/>
        </w:rPr>
        <w:t>學分，分為跨文化數位行銷</w:t>
      </w:r>
      <w:r w:rsidR="00A20F5D" w:rsidRPr="007A558E">
        <w:rPr>
          <w:rFonts w:ascii="Times New Roman" w:eastAsia="標楷體" w:hAnsi="Times New Roman" w:cs="Times New Roman" w:hint="eastAsia"/>
          <w:szCs w:val="24"/>
        </w:rPr>
        <w:t>類</w:t>
      </w:r>
      <w:r w:rsidRPr="007A558E">
        <w:rPr>
          <w:rFonts w:ascii="Times New Roman" w:eastAsia="標楷體" w:hAnsi="Times New Roman" w:cs="Times New Roman"/>
          <w:szCs w:val="24"/>
        </w:rPr>
        <w:t>基礎課程</w:t>
      </w:r>
      <w:r w:rsidRPr="007A558E">
        <w:rPr>
          <w:rFonts w:ascii="Times New Roman" w:eastAsia="標楷體" w:hAnsi="Times New Roman" w:cs="Times New Roman"/>
          <w:szCs w:val="24"/>
        </w:rPr>
        <w:t>(4</w:t>
      </w:r>
      <w:r w:rsidRPr="007A558E">
        <w:rPr>
          <w:rFonts w:ascii="Times New Roman" w:eastAsia="標楷體" w:hAnsi="Times New Roman" w:cs="Times New Roman"/>
          <w:szCs w:val="24"/>
        </w:rPr>
        <w:t>學分</w:t>
      </w:r>
      <w:r w:rsidRPr="007A558E">
        <w:rPr>
          <w:rFonts w:ascii="Times New Roman" w:eastAsia="標楷體" w:hAnsi="Times New Roman" w:cs="Times New Roman"/>
          <w:szCs w:val="24"/>
        </w:rPr>
        <w:t xml:space="preserve">) </w:t>
      </w:r>
      <w:r w:rsidRPr="007A558E">
        <w:rPr>
          <w:rFonts w:ascii="Times New Roman" w:eastAsia="標楷體" w:hAnsi="Times New Roman" w:cs="Times New Roman"/>
          <w:szCs w:val="24"/>
        </w:rPr>
        <w:t>，數據分析</w:t>
      </w:r>
      <w:r w:rsidR="00A20F5D" w:rsidRPr="007A558E">
        <w:rPr>
          <w:rFonts w:ascii="Times New Roman" w:eastAsia="標楷體" w:hAnsi="Times New Roman" w:cs="Times New Roman" w:hint="eastAsia"/>
          <w:szCs w:val="24"/>
        </w:rPr>
        <w:t>類</w:t>
      </w:r>
      <w:r w:rsidRPr="007A558E">
        <w:rPr>
          <w:rFonts w:ascii="Times New Roman" w:eastAsia="標楷體" w:hAnsi="Times New Roman" w:cs="Times New Roman"/>
          <w:szCs w:val="24"/>
        </w:rPr>
        <w:t>重點課程</w:t>
      </w:r>
      <w:r w:rsidRPr="007A558E">
        <w:rPr>
          <w:rFonts w:ascii="Times New Roman" w:eastAsia="標楷體" w:hAnsi="Times New Roman" w:cs="Times New Roman"/>
          <w:szCs w:val="24"/>
        </w:rPr>
        <w:t>(4</w:t>
      </w:r>
      <w:r w:rsidRPr="007A558E">
        <w:rPr>
          <w:rFonts w:ascii="Times New Roman" w:eastAsia="標楷體" w:hAnsi="Times New Roman" w:cs="Times New Roman"/>
          <w:szCs w:val="24"/>
        </w:rPr>
        <w:t>學分</w:t>
      </w:r>
      <w:r w:rsidRPr="007A558E">
        <w:rPr>
          <w:rFonts w:ascii="Times New Roman" w:eastAsia="標楷體" w:hAnsi="Times New Roman" w:cs="Times New Roman"/>
          <w:szCs w:val="24"/>
        </w:rPr>
        <w:t>)</w:t>
      </w:r>
      <w:r w:rsidRPr="007A558E">
        <w:rPr>
          <w:rFonts w:ascii="Times New Roman" w:eastAsia="標楷體" w:hAnsi="Times New Roman" w:cs="Times New Roman"/>
          <w:szCs w:val="24"/>
        </w:rPr>
        <w:t>，統</w:t>
      </w:r>
      <w:proofErr w:type="gramStart"/>
      <w:r w:rsidRPr="007A558E">
        <w:rPr>
          <w:rFonts w:ascii="Times New Roman" w:eastAsia="標楷體" w:hAnsi="Times New Roman" w:cs="Times New Roman"/>
          <w:szCs w:val="24"/>
        </w:rPr>
        <w:t>整實作</w:t>
      </w:r>
      <w:r w:rsidR="00EB48C7" w:rsidRPr="007A558E">
        <w:rPr>
          <w:rFonts w:ascii="Times New Roman" w:eastAsia="標楷體" w:hAnsi="Times New Roman" w:cs="Times New Roman" w:hint="eastAsia"/>
          <w:szCs w:val="24"/>
        </w:rPr>
        <w:t>類</w:t>
      </w:r>
      <w:proofErr w:type="gramEnd"/>
      <w:r w:rsidRPr="007A558E">
        <w:rPr>
          <w:rFonts w:ascii="Times New Roman" w:eastAsia="標楷體" w:hAnsi="Times New Roman" w:cs="Times New Roman"/>
          <w:szCs w:val="24"/>
        </w:rPr>
        <w:t>課程</w:t>
      </w:r>
      <w:r w:rsidRPr="007A558E">
        <w:rPr>
          <w:rFonts w:ascii="Times New Roman" w:eastAsia="標楷體" w:hAnsi="Times New Roman" w:cs="Times New Roman"/>
          <w:szCs w:val="24"/>
        </w:rPr>
        <w:t>(2</w:t>
      </w:r>
      <w:r w:rsidRPr="007A558E">
        <w:rPr>
          <w:rFonts w:ascii="Times New Roman" w:eastAsia="標楷體" w:hAnsi="Times New Roman" w:cs="Times New Roman"/>
          <w:szCs w:val="24"/>
        </w:rPr>
        <w:t>學分</w:t>
      </w:r>
      <w:r w:rsidRPr="007A558E">
        <w:rPr>
          <w:rFonts w:ascii="Times New Roman" w:eastAsia="標楷體" w:hAnsi="Times New Roman" w:cs="Times New Roman"/>
          <w:szCs w:val="24"/>
        </w:rPr>
        <w:t>)</w:t>
      </w:r>
      <w:r w:rsidRPr="007A558E">
        <w:rPr>
          <w:rFonts w:ascii="Times New Roman" w:eastAsia="標楷體" w:hAnsi="Times New Roman" w:cs="Times New Roman"/>
          <w:szCs w:val="24"/>
        </w:rPr>
        <w:t>。課程科目詳如附表。</w:t>
      </w:r>
    </w:p>
    <w:p w14:paraId="11BBC649" w14:textId="3BEB3F99" w:rsidR="001E27AA" w:rsidRPr="007A558E" w:rsidRDefault="00513950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7A558E">
        <w:rPr>
          <w:rFonts w:ascii="Times New Roman" w:eastAsia="標楷體" w:hAnsi="Times New Roman" w:cs="Times New Roman"/>
          <w:szCs w:val="24"/>
        </w:rPr>
        <w:t>收費標準：凡屬獨立開班之課程</w:t>
      </w:r>
      <w:r w:rsidRPr="007A558E">
        <w:rPr>
          <w:rFonts w:ascii="Times New Roman" w:eastAsia="標楷體" w:hAnsi="Times New Roman" w:cs="Times New Roman"/>
          <w:szCs w:val="24"/>
        </w:rPr>
        <w:t>(</w:t>
      </w:r>
      <w:r w:rsidRPr="007A558E">
        <w:rPr>
          <w:rFonts w:ascii="Times New Roman" w:eastAsia="標楷體" w:hAnsi="Times New Roman" w:cs="Times New Roman"/>
          <w:szCs w:val="24"/>
        </w:rPr>
        <w:t>例暑期課程</w:t>
      </w:r>
      <w:r w:rsidRPr="007A558E">
        <w:rPr>
          <w:rFonts w:ascii="Times New Roman" w:eastAsia="標楷體" w:hAnsi="Times New Roman" w:cs="Times New Roman"/>
          <w:szCs w:val="24"/>
        </w:rPr>
        <w:t>)</w:t>
      </w:r>
      <w:r w:rsidRPr="007A558E">
        <w:rPr>
          <w:rFonts w:ascii="Times New Roman" w:eastAsia="標楷體" w:hAnsi="Times New Roman" w:cs="Times New Roman"/>
          <w:szCs w:val="24"/>
        </w:rPr>
        <w:t>，</w:t>
      </w:r>
      <w:r w:rsidR="002F51CC" w:rsidRPr="007A558E">
        <w:rPr>
          <w:rFonts w:ascii="Times New Roman" w:eastAsia="標楷體" w:hAnsi="Times New Roman" w:cs="Times New Roman"/>
          <w:szCs w:val="24"/>
        </w:rPr>
        <w:t>依</w:t>
      </w:r>
      <w:r w:rsidR="002F51CC" w:rsidRPr="007A558E">
        <w:rPr>
          <w:rFonts w:ascii="標楷體" w:eastAsia="標楷體" w:hAnsi="標楷體"/>
          <w:szCs w:val="24"/>
        </w:rPr>
        <w:t>本校收費標準繳納</w:t>
      </w:r>
      <w:r w:rsidR="002F51CC" w:rsidRPr="007A558E">
        <w:rPr>
          <w:rFonts w:ascii="標楷體" w:eastAsia="標楷體" w:hAnsi="標楷體" w:cs="Times New Roman"/>
          <w:szCs w:val="24"/>
        </w:rPr>
        <w:t>學分費</w:t>
      </w:r>
      <w:r w:rsidR="002F51CC" w:rsidRPr="007A558E">
        <w:rPr>
          <w:rFonts w:ascii="Times New Roman" w:eastAsia="標楷體" w:hAnsi="Times New Roman" w:cs="Times New Roman"/>
          <w:szCs w:val="24"/>
        </w:rPr>
        <w:t>。隨</w:t>
      </w:r>
      <w:proofErr w:type="gramStart"/>
      <w:r w:rsidR="002F51CC" w:rsidRPr="007A558E">
        <w:rPr>
          <w:rFonts w:ascii="Times New Roman" w:eastAsia="標楷體" w:hAnsi="Times New Roman" w:cs="Times New Roman"/>
          <w:szCs w:val="24"/>
        </w:rPr>
        <w:t>班附讀</w:t>
      </w:r>
      <w:proofErr w:type="gramEnd"/>
      <w:r w:rsidR="002F51CC" w:rsidRPr="007A558E">
        <w:rPr>
          <w:rFonts w:ascii="Times New Roman" w:eastAsia="標楷體" w:hAnsi="Times New Roman" w:cs="Times New Roman"/>
          <w:szCs w:val="24"/>
        </w:rPr>
        <w:t>之課程</w:t>
      </w:r>
      <w:proofErr w:type="gramStart"/>
      <w:r w:rsidR="002F51CC" w:rsidRPr="007A558E">
        <w:rPr>
          <w:rFonts w:ascii="Times New Roman" w:eastAsia="標楷體" w:hAnsi="Times New Roman" w:cs="Times New Roman"/>
          <w:szCs w:val="24"/>
        </w:rPr>
        <w:t>不</w:t>
      </w:r>
      <w:proofErr w:type="gramEnd"/>
      <w:r w:rsidR="002F51CC" w:rsidRPr="007A558E">
        <w:rPr>
          <w:rFonts w:ascii="Times New Roman" w:eastAsia="標楷體" w:hAnsi="Times New Roman" w:cs="Times New Roman"/>
          <w:szCs w:val="24"/>
        </w:rPr>
        <w:t>另收費。</w:t>
      </w:r>
    </w:p>
    <w:p w14:paraId="2903A795" w14:textId="7F84D26C" w:rsidR="001E27AA" w:rsidRPr="007A558E" w:rsidRDefault="00513950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7A558E">
        <w:rPr>
          <w:rFonts w:ascii="Times New Roman" w:eastAsia="標楷體" w:hAnsi="Times New Roman" w:cs="Times New Roman"/>
          <w:szCs w:val="24"/>
        </w:rPr>
        <w:t>凡修畢</w:t>
      </w:r>
      <w:r w:rsidR="00761B91" w:rsidRPr="007A558E">
        <w:rPr>
          <w:rFonts w:ascii="Times New Roman" w:eastAsia="標楷體" w:hAnsi="Times New Roman" w:cs="Times New Roman" w:hint="eastAsia"/>
          <w:szCs w:val="24"/>
        </w:rPr>
        <w:t>數位</w:t>
      </w:r>
      <w:proofErr w:type="gramStart"/>
      <w:r w:rsidR="00761B91" w:rsidRPr="007A558E">
        <w:rPr>
          <w:rFonts w:ascii="Times New Roman" w:eastAsia="標楷體" w:hAnsi="Times New Roman" w:cs="Times New Roman" w:hint="eastAsia"/>
          <w:szCs w:val="24"/>
        </w:rPr>
        <w:t>行銷微學程</w:t>
      </w:r>
      <w:proofErr w:type="gramEnd"/>
      <w:r w:rsidRPr="007A558E">
        <w:rPr>
          <w:rFonts w:ascii="Times New Roman" w:eastAsia="標楷體" w:hAnsi="Times New Roman" w:cs="Times New Roman"/>
          <w:szCs w:val="24"/>
        </w:rPr>
        <w:t>規定之科目與學分數者，由本校發給</w:t>
      </w:r>
      <w:r w:rsidR="002F51CC" w:rsidRPr="007A558E">
        <w:rPr>
          <w:rFonts w:ascii="Times New Roman" w:eastAsia="標楷體" w:hAnsi="Times New Roman" w:cs="Times New Roman" w:hint="eastAsia"/>
          <w:szCs w:val="24"/>
        </w:rPr>
        <w:t>學程學分</w:t>
      </w:r>
      <w:r w:rsidR="002F51CC" w:rsidRPr="007A558E">
        <w:rPr>
          <w:rFonts w:ascii="Times New Roman" w:eastAsia="標楷體" w:hAnsi="Times New Roman" w:cs="Times New Roman"/>
          <w:szCs w:val="24"/>
        </w:rPr>
        <w:t>證明書。</w:t>
      </w:r>
    </w:p>
    <w:p w14:paraId="6F573B82" w14:textId="25525774" w:rsidR="001E27AA" w:rsidRPr="007A558E" w:rsidRDefault="00513950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7A558E">
        <w:rPr>
          <w:rFonts w:ascii="Times New Roman" w:eastAsia="標楷體" w:hAnsi="Times New Roman" w:cs="Times New Roman"/>
          <w:szCs w:val="24"/>
        </w:rPr>
        <w:t>本規則未盡事宜，依本校「輔仁大學學程設置辦法」之規定處理。</w:t>
      </w:r>
    </w:p>
    <w:p w14:paraId="00000011" w14:textId="3D49A6D6" w:rsidR="00FE5467" w:rsidRPr="007A558E" w:rsidRDefault="00D45185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D45185">
        <w:rPr>
          <w:rFonts w:ascii="Times New Roman" w:eastAsia="標楷體" w:hAnsi="Times New Roman" w:cs="Times New Roman" w:hint="eastAsia"/>
          <w:szCs w:val="24"/>
        </w:rPr>
        <w:t>本規則經外語學院課程委員會通過，提經校課程委員會審議，教務會議核備後公布施行。修正時亦同。</w:t>
      </w:r>
    </w:p>
    <w:sectPr w:rsidR="00FE5467" w:rsidRPr="007A5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993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658B" w14:textId="77777777" w:rsidR="00DD6827" w:rsidRDefault="00DD6827" w:rsidP="00761B91">
      <w:pPr>
        <w:spacing w:line="240" w:lineRule="auto"/>
        <w:ind w:left="0" w:hanging="2"/>
      </w:pPr>
      <w:r>
        <w:separator/>
      </w:r>
    </w:p>
  </w:endnote>
  <w:endnote w:type="continuationSeparator" w:id="0">
    <w:p w14:paraId="2366CC34" w14:textId="77777777" w:rsidR="00DD6827" w:rsidRDefault="00DD6827" w:rsidP="00761B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BBCD" w14:textId="77777777" w:rsidR="00761B91" w:rsidRDefault="00761B91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D203" w14:textId="77777777" w:rsidR="00761B91" w:rsidRDefault="00761B91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0FC4" w14:textId="77777777" w:rsidR="00761B91" w:rsidRDefault="00761B91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9AC7" w14:textId="77777777" w:rsidR="00DD6827" w:rsidRDefault="00DD6827" w:rsidP="00761B91">
      <w:pPr>
        <w:spacing w:line="240" w:lineRule="auto"/>
        <w:ind w:left="0" w:hanging="2"/>
      </w:pPr>
      <w:r>
        <w:separator/>
      </w:r>
    </w:p>
  </w:footnote>
  <w:footnote w:type="continuationSeparator" w:id="0">
    <w:p w14:paraId="504D7985" w14:textId="77777777" w:rsidR="00DD6827" w:rsidRDefault="00DD6827" w:rsidP="00761B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E08F" w14:textId="77777777" w:rsidR="00761B91" w:rsidRDefault="00761B91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A4F9" w14:textId="77777777" w:rsidR="00761B91" w:rsidRDefault="00761B91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8625" w14:textId="77777777" w:rsidR="00761B91" w:rsidRDefault="00761B91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E1954"/>
    <w:multiLevelType w:val="hybridMultilevel"/>
    <w:tmpl w:val="092E8C92"/>
    <w:lvl w:ilvl="0" w:tplc="26A8727A">
      <w:start w:val="1"/>
      <w:numFmt w:val="taiwaneseCountingThousand"/>
      <w:lvlText w:val="第%1條"/>
      <w:lvlJc w:val="left"/>
      <w:pPr>
        <w:ind w:left="1044" w:hanging="1044"/>
      </w:pPr>
      <w:rPr>
        <w:rFonts w:ascii="標楷體" w:eastAsia="標楷體" w:hAnsi="標楷體" w:cs="Gungsuh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67"/>
    <w:rsid w:val="0008506D"/>
    <w:rsid w:val="000C2106"/>
    <w:rsid w:val="0010503E"/>
    <w:rsid w:val="001927C4"/>
    <w:rsid w:val="001E27AA"/>
    <w:rsid w:val="00252841"/>
    <w:rsid w:val="00285ACE"/>
    <w:rsid w:val="002F51CC"/>
    <w:rsid w:val="003D2984"/>
    <w:rsid w:val="003F287A"/>
    <w:rsid w:val="0040230D"/>
    <w:rsid w:val="00513950"/>
    <w:rsid w:val="00761B91"/>
    <w:rsid w:val="007761B8"/>
    <w:rsid w:val="0079355B"/>
    <w:rsid w:val="00797FA9"/>
    <w:rsid w:val="007A558E"/>
    <w:rsid w:val="00973529"/>
    <w:rsid w:val="009B3F0E"/>
    <w:rsid w:val="00A20F5D"/>
    <w:rsid w:val="00A5781A"/>
    <w:rsid w:val="00AD1A84"/>
    <w:rsid w:val="00AF6059"/>
    <w:rsid w:val="00B61B0D"/>
    <w:rsid w:val="00BE1BB5"/>
    <w:rsid w:val="00BE2FBB"/>
    <w:rsid w:val="00C401D2"/>
    <w:rsid w:val="00D45185"/>
    <w:rsid w:val="00DD6827"/>
    <w:rsid w:val="00E62580"/>
    <w:rsid w:val="00E8223C"/>
    <w:rsid w:val="00EB48C7"/>
    <w:rsid w:val="00F03276"/>
    <w:rsid w:val="00FC6527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9BECC"/>
  <w15:docId w15:val="{F1642823-EB3F-4CE9-9B76-9D8926A1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Plain Text"/>
    <w:basedOn w:val="a"/>
    <w:qFormat/>
    <w:rPr>
      <w:rFonts w:ascii="Courier New" w:hAnsi="Courier New" w:cs="Courier New"/>
      <w:sz w:val="20"/>
      <w:szCs w:val="20"/>
    </w:rPr>
  </w:style>
  <w:style w:type="character" w:customStyle="1" w:styleId="ac">
    <w:name w:val="純文字 字元"/>
    <w:rPr>
      <w:rFonts w:ascii="Courier New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"/>
    <w:uiPriority w:val="34"/>
    <w:qFormat/>
    <w:rsid w:val="001E27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adtwNeeyyytAEJ3M2AAaqjInew==">CgMxLjAaJQoBMBIgCh4IB0IaCg9UaW1lcyBOZXcgUm9tYW4SB0d1bmdzdWgaGwoBMRIWChQIB0IQCgZSb2JvdG8SBlNpbVN1bholCgEyEiAKHggHQhoKD1RpbWVzIE5ldyBSb21hbhIHR3VuZ3N1aBolCgEzEiAKHggHQhoKD1RpbWVzIE5ldyBSb21hbh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HAoCMTESFgoUCAdCEAoGUm9ib3RvEgZTaW1TdW4aJgoCMTISIAoeCAdCGgoPVGltZXMgTmV3IFJvbWFuEgdHdW5nc3VoGiYKAjEzEiAKHggHQhoKD1RpbWVzIE5ldyBSb21hbhIHR3VuZ3N1aBocCgIxNBIWChQIB0IQCgZSb2JvdG8SBlNpbVN1bh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cCgI1MRIWChQIB0IQCgZSb2JvdG8SBlNpbVN1bhomCgI1MhIgCh4IB0IaCg9UaW1lcyBOZXcgUm9tYW4SB0d1bmdzdWgaJgoCNTMSIAoeCAdCGgoPVGltZXMgTmV3IFJvbWFuEgdHdW5nc3VoGiYKAjU0EiAKHggHQhoKD1RpbWVzIE5ldyBSb21hbhIHR3VuZ3N1aBomCgI1NRIgCh4IB0IaCg9UaW1lcyBOZXcgUm9tYW4SB0d1bmdzdWgyCGguZ2pkZ3hzOAByITFvbUJuUmJhWjhhTmtPMVhjUHVOY0JnMTAyX0Z4TkQ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FJCUSER240823A</cp:lastModifiedBy>
  <cp:revision>2</cp:revision>
  <cp:lastPrinted>2024-09-19T07:27:00Z</cp:lastPrinted>
  <dcterms:created xsi:type="dcterms:W3CDTF">2024-11-25T06:32:00Z</dcterms:created>
  <dcterms:modified xsi:type="dcterms:W3CDTF">2024-11-25T06:32:00Z</dcterms:modified>
</cp:coreProperties>
</file>