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86" w:rsidRPr="00523F86" w:rsidRDefault="00523F86" w:rsidP="00523F86">
      <w:pPr>
        <w:pStyle w:val="Web"/>
        <w:shd w:val="clear" w:color="auto" w:fill="FFFFFF"/>
        <w:spacing w:before="0" w:beforeAutospacing="0"/>
        <w:jc w:val="center"/>
        <w:rPr>
          <w:rFonts w:ascii="標楷體" w:eastAsia="標楷體" w:hAnsi="標楷體" w:hint="eastAsia"/>
        </w:rPr>
      </w:pPr>
      <w:r w:rsidRPr="00523F86">
        <w:rPr>
          <w:rStyle w:val="a3"/>
          <w:rFonts w:ascii="標楷體" w:eastAsia="標楷體" w:hAnsi="標楷體" w:hint="eastAsia"/>
        </w:rPr>
        <w:t>輔仁大學外語學院 2023 教學實踐研討會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proofErr w:type="gramStart"/>
      <w:r w:rsidRPr="00523F86">
        <w:rPr>
          <w:rStyle w:val="a3"/>
          <w:rFonts w:ascii="標楷體" w:eastAsia="標楷體" w:hAnsi="標楷體" w:hint="eastAsia"/>
        </w:rPr>
        <w:t>謹訂於</w:t>
      </w:r>
      <w:proofErr w:type="gramEnd"/>
      <w:r w:rsidRPr="00523F86">
        <w:rPr>
          <w:rStyle w:val="a3"/>
          <w:rFonts w:ascii="標楷體" w:eastAsia="標楷體" w:hAnsi="標楷體" w:hint="eastAsia"/>
        </w:rPr>
        <w:t>112年5 月31日（星期三）</w:t>
      </w:r>
      <w:bookmarkStart w:id="0" w:name="_Hlk72653031"/>
      <w:r w:rsidRPr="00523F86">
        <w:rPr>
          <w:rStyle w:val="a3"/>
          <w:rFonts w:ascii="標楷體" w:eastAsia="標楷體" w:hAnsi="標楷體" w:hint="eastAsia"/>
        </w:rPr>
        <w:t>8:30~16:30</w:t>
      </w:r>
      <w:bookmarkEnd w:id="0"/>
      <w:r w:rsidRPr="00523F86">
        <w:rPr>
          <w:rStyle w:val="a3"/>
          <w:rFonts w:ascii="標楷體" w:eastAsia="標楷體" w:hAnsi="標楷體" w:hint="eastAsia"/>
        </w:rPr>
        <w:t>，</w:t>
      </w:r>
      <w:r w:rsidRPr="00523F86">
        <w:rPr>
          <w:rFonts w:ascii="標楷體" w:eastAsia="標楷體" w:hAnsi="標楷體" w:hint="eastAsia"/>
        </w:rPr>
        <w:t>舉辦「輔仁大學外語學院2023教學實踐研討會、EMI專業課程&amp;素養導向教學」實體會議。藉此促進外語學院系所、織品學院系所教師橫向之交流，並整合教師研究能量。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Fonts w:ascii="標楷體" w:eastAsia="標楷體" w:hAnsi="標楷體" w:hint="eastAsia"/>
        </w:rPr>
        <w:t>本次教學實踐論述議題涵蓋外語教學理念、改善教學模式、創新教材教法、科技與語言教學、EMI專業課程教學、素養導向教學等外語教學所面臨之困境與創新模式，且針對各項議題安排兩場專題演講：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Style w:val="a3"/>
          <w:rFonts w:ascii="標楷體" w:eastAsia="標楷體" w:hAnsi="標楷體" w:hint="eastAsia"/>
        </w:rPr>
        <w:t>講題一、教學的酸甜苦辣：從困境到教學實踐研究計畫的翻轉歷程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Style w:val="a3"/>
          <w:rFonts w:ascii="標楷體" w:eastAsia="標楷體" w:hAnsi="標楷體" w:hint="eastAsia"/>
        </w:rPr>
        <w:t>                王明旭主任主講 (台北醫學大學跨領域學院主任)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Style w:val="a3"/>
          <w:rFonts w:ascii="標楷體" w:eastAsia="標楷體" w:hAnsi="標楷體" w:hint="eastAsia"/>
        </w:rPr>
        <w:t>講題二、從教學實踐到國科會計畫的創新議題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Style w:val="a3"/>
          <w:rFonts w:ascii="標楷體" w:eastAsia="標楷體" w:hAnsi="標楷體" w:hint="eastAsia"/>
        </w:rPr>
        <w:t>                朱蕙君主任主講(東吳大學資訊管理</w:t>
      </w:r>
      <w:proofErr w:type="gramStart"/>
      <w:r w:rsidRPr="00523F86">
        <w:rPr>
          <w:rStyle w:val="a3"/>
          <w:rFonts w:ascii="標楷體" w:eastAsia="標楷體" w:hAnsi="標楷體" w:hint="eastAsia"/>
        </w:rPr>
        <w:t>學系特聘</w:t>
      </w:r>
      <w:proofErr w:type="gramEnd"/>
      <w:r w:rsidRPr="00523F86">
        <w:rPr>
          <w:rStyle w:val="a3"/>
          <w:rFonts w:ascii="標楷體" w:eastAsia="標楷體" w:hAnsi="標楷體" w:hint="eastAsia"/>
        </w:rPr>
        <w:t>教授兼系主任兼人工智慧應用研究中心執行長)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Fonts w:ascii="標楷體" w:eastAsia="標楷體" w:hAnsi="標楷體" w:hint="eastAsia"/>
          <w:shd w:val="clear" w:color="auto" w:fill="FFFF00"/>
        </w:rPr>
        <w:t>本次研討會：</w:t>
      </w:r>
      <w:hyperlink r:id="rId5" w:history="1">
        <w:r w:rsidRPr="00523F86">
          <w:rPr>
            <w:rStyle w:val="a4"/>
            <w:rFonts w:ascii="標楷體" w:eastAsia="標楷體" w:hAnsi="標楷體" w:hint="eastAsia"/>
            <w:color w:val="auto"/>
            <w:shd w:val="clear" w:color="auto" w:fill="FFFF00"/>
          </w:rPr>
          <w:t>議程(20230525版本)</w:t>
        </w:r>
      </w:hyperlink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Fonts w:ascii="標楷體" w:eastAsia="標楷體" w:hAnsi="標楷體" w:hint="eastAsia"/>
        </w:rPr>
        <w:t>輔大活動報名系統：</w:t>
      </w:r>
      <w:hyperlink r:id="rId6" w:history="1">
        <w:r w:rsidRPr="00523F86">
          <w:rPr>
            <w:rStyle w:val="a4"/>
            <w:rFonts w:ascii="標楷體" w:eastAsia="標楷體" w:hAnsi="標楷體" w:hint="eastAsia"/>
            <w:color w:val="auto"/>
          </w:rPr>
          <w:t>http://activity.dsa.fju.edu.tw/Activity.jsp?activityID=30290</w:t>
        </w:r>
      </w:hyperlink>
      <w:r w:rsidRPr="00523F86">
        <w:rPr>
          <w:rFonts w:ascii="標楷體" w:eastAsia="標楷體" w:hAnsi="標楷體" w:hint="eastAsia"/>
        </w:rPr>
        <w:t>，即日起可上網報名至5月26日中午12點止</w:t>
      </w:r>
    </w:p>
    <w:p w:rsidR="00523F86" w:rsidRPr="00523F86" w:rsidRDefault="00523F86" w:rsidP="00523F86">
      <w:pPr>
        <w:pStyle w:val="Web"/>
        <w:shd w:val="clear" w:color="auto" w:fill="FFFFFF"/>
        <w:spacing w:before="0" w:beforeAutospacing="0"/>
        <w:rPr>
          <w:rFonts w:ascii="標楷體" w:eastAsia="標楷體" w:hAnsi="標楷體" w:hint="eastAsia"/>
        </w:rPr>
      </w:pPr>
      <w:r w:rsidRPr="00523F86">
        <w:rPr>
          <w:rFonts w:ascii="標楷體" w:eastAsia="標楷體" w:hAnsi="標楷體" w:hint="eastAsia"/>
        </w:rPr>
        <w:t>欲參加會議者，須上網報名方能取得會議餐盒，歡迎有興趣的師生報名參加！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徵稿啟事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宗旨：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t>有道是教學相長，教學與研究亦然。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br/>
        <w:t>外語教師在改進教學的過程中，若得以進而論述教學理念與創意、反思過程、分析成果，則教學與研究必可成為正面的詮釋循環，相互助長。因此，我們徵求外語文專業領域老師齊來討論以下教學實踐議題，以建立外語教學之教學實踐論述：</w:t>
      </w:r>
    </w:p>
    <w:p w:rsidR="00523F86" w:rsidRPr="00523F86" w:rsidRDefault="00523F86" w:rsidP="00523F8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論述教學理念：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t>教學理念如何實踐？解決什麼問題？採用什麼策略？</w:t>
      </w:r>
    </w:p>
    <w:p w:rsidR="00523F86" w:rsidRPr="00523F86" w:rsidRDefault="00523F86" w:rsidP="00523F8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改善教學模式：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t>大班教學、產學合作、服務學習這些教學模式何以困難，如何讓學生瞭解其必要性？如何評量學習成效？</w:t>
      </w:r>
    </w:p>
    <w:p w:rsidR="00523F86" w:rsidRPr="00523F86" w:rsidRDefault="00523F86" w:rsidP="00523F8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創新教材教法：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t>語言、文學、文化教學是否選擇（紙本）「教科書」？教材製作如何有趣、有彈性？教學如何結合自主學習、進行翻轉、任務或問題導向教學？</w:t>
      </w:r>
    </w:p>
    <w:p w:rsidR="00523F86" w:rsidRPr="00523F86" w:rsidRDefault="00523F86" w:rsidP="00523F8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科技與語言教學：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t>手機與平板電腦如何</w:t>
      </w:r>
      <w:proofErr w:type="gramStart"/>
      <w:r w:rsidRPr="00523F86">
        <w:rPr>
          <w:rFonts w:ascii="標楷體" w:eastAsia="標楷體" w:hAnsi="標楷體" w:cs="新細明體" w:hint="eastAsia"/>
          <w:kern w:val="0"/>
          <w:szCs w:val="24"/>
        </w:rPr>
        <w:t>運用於課內</w:t>
      </w:r>
      <w:proofErr w:type="gramEnd"/>
      <w:r w:rsidRPr="00523F86">
        <w:rPr>
          <w:rFonts w:ascii="標楷體" w:eastAsia="標楷體" w:hAnsi="標楷體" w:cs="新細明體" w:hint="eastAsia"/>
          <w:kern w:val="0"/>
          <w:szCs w:val="24"/>
        </w:rPr>
        <w:t>與課外教學？人文科系學生如何有效、有趣味地學習程式語言？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kern w:val="0"/>
          <w:szCs w:val="24"/>
        </w:rPr>
        <w:t>也歡迎論述和研究其他和教學實踐相關的議題。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00"/>
        </w:rPr>
        <w:t>會議時間：</w:t>
      </w:r>
      <w:r w:rsidRPr="00523F86">
        <w:rPr>
          <w:rFonts w:ascii="標楷體" w:eastAsia="標楷體" w:hAnsi="標楷體" w:cs="新細明體" w:hint="eastAsia"/>
          <w:kern w:val="0"/>
          <w:szCs w:val="24"/>
          <w:shd w:val="clear" w:color="auto" w:fill="FFFF00"/>
        </w:rPr>
        <w:t>2023年5月31日(星期三)，上午9:00 ~下午5:00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br/>
      </w: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00"/>
        </w:rPr>
        <w:t>會議地點：</w:t>
      </w:r>
      <w:r w:rsidRPr="00523F86">
        <w:rPr>
          <w:rFonts w:ascii="標楷體" w:eastAsia="標楷體" w:hAnsi="標楷體" w:cs="新細明體" w:hint="eastAsia"/>
          <w:kern w:val="0"/>
          <w:szCs w:val="24"/>
          <w:shd w:val="clear" w:color="auto" w:fill="FFFF00"/>
        </w:rPr>
        <w:t>輔仁大學德芳外語大樓 FG302、FG303、FG308、FG402、FG507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  <w:shd w:val="clear" w:color="auto" w:fill="FFFF00"/>
        </w:rPr>
        <w:t>摘要截止日期延期</w:t>
      </w: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00"/>
        </w:rPr>
        <w:t>：</w:t>
      </w:r>
      <w:r w:rsidRPr="00523F86">
        <w:rPr>
          <w:rFonts w:ascii="標楷體" w:eastAsia="標楷體" w:hAnsi="標楷體" w:cs="新細明體" w:hint="eastAsia"/>
          <w:kern w:val="0"/>
          <w:szCs w:val="24"/>
          <w:shd w:val="clear" w:color="auto" w:fill="FFFF00"/>
        </w:rPr>
        <w:t> </w:t>
      </w:r>
      <w:r w:rsidRPr="00523F86">
        <w:rPr>
          <w:rFonts w:ascii="標楷體" w:eastAsia="標楷體" w:hAnsi="標楷體" w:cs="新細明體" w:hint="eastAsia"/>
          <w:strike/>
          <w:kern w:val="0"/>
          <w:szCs w:val="24"/>
          <w:shd w:val="clear" w:color="auto" w:fill="FFFF00"/>
        </w:rPr>
        <w:t>2023年3月1 日 (三)</w:t>
      </w:r>
      <w:r w:rsidRPr="00523F86">
        <w:rPr>
          <w:rFonts w:ascii="標楷體" w:eastAsia="標楷體" w:hAnsi="標楷體" w:cs="新細明體" w:hint="eastAsia"/>
          <w:color w:val="4D4D4D"/>
          <w:kern w:val="0"/>
          <w:szCs w:val="24"/>
          <w:shd w:val="clear" w:color="auto" w:fill="FFFF00"/>
        </w:rPr>
        <w:t> </w:t>
      </w:r>
      <w:r w:rsidRPr="00523F86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  <w:shd w:val="clear" w:color="auto" w:fill="FFFF00"/>
        </w:rPr>
        <w:t>2023年3月14日(二)</w:t>
      </w:r>
      <w:r w:rsidRPr="00523F86">
        <w:rPr>
          <w:rFonts w:ascii="標楷體" w:eastAsia="標楷體" w:hAnsi="標楷體" w:cs="新細明體" w:hint="eastAsia"/>
          <w:color w:val="4D4D4D"/>
          <w:kern w:val="0"/>
          <w:szCs w:val="24"/>
        </w:rPr>
        <w:br/>
      </w:r>
      <w:r w:rsidRPr="00523F86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  <w:shd w:val="clear" w:color="auto" w:fill="FFFF00"/>
        </w:rPr>
        <w:t>通知摘要接受日期延期</w:t>
      </w: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00"/>
        </w:rPr>
        <w:t>：</w:t>
      </w:r>
      <w:r w:rsidRPr="00523F86">
        <w:rPr>
          <w:rFonts w:ascii="標楷體" w:eastAsia="標楷體" w:hAnsi="標楷體" w:cs="新細明體" w:hint="eastAsia"/>
          <w:strike/>
          <w:kern w:val="0"/>
          <w:szCs w:val="24"/>
          <w:shd w:val="clear" w:color="auto" w:fill="FFFF00"/>
        </w:rPr>
        <w:t>2023年4月12 日 (三)</w:t>
      </w:r>
      <w:r w:rsidRPr="00523F86">
        <w:rPr>
          <w:rFonts w:ascii="標楷體" w:eastAsia="標楷體" w:hAnsi="標楷體" w:cs="新細明體" w:hint="eastAsia"/>
          <w:color w:val="4D4D4D"/>
          <w:kern w:val="0"/>
          <w:szCs w:val="24"/>
          <w:shd w:val="clear" w:color="auto" w:fill="FFFF00"/>
        </w:rPr>
        <w:t> </w:t>
      </w:r>
      <w:r w:rsidRPr="00523F86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  <w:shd w:val="clear" w:color="auto" w:fill="FFFF00"/>
        </w:rPr>
        <w:t>2023年4月19日(三)</w:t>
      </w:r>
      <w:r w:rsidRPr="00523F86">
        <w:rPr>
          <w:rFonts w:ascii="標楷體" w:eastAsia="標楷體" w:hAnsi="標楷體" w:cs="新細明體" w:hint="eastAsia"/>
          <w:color w:val="4D4D4D"/>
          <w:kern w:val="0"/>
          <w:szCs w:val="24"/>
        </w:rPr>
        <w:br/>
      </w: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  <w:shd w:val="clear" w:color="auto" w:fill="FFFF00"/>
        </w:rPr>
        <w:t>論文*截止日期：</w:t>
      </w:r>
      <w:r w:rsidRPr="00523F86">
        <w:rPr>
          <w:rFonts w:ascii="標楷體" w:eastAsia="標楷體" w:hAnsi="標楷體" w:cs="新細明體" w:hint="eastAsia"/>
          <w:kern w:val="0"/>
          <w:szCs w:val="24"/>
          <w:shd w:val="clear" w:color="auto" w:fill="FFFF00"/>
        </w:rPr>
        <w:t>2023年5月10日(三)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＊</w:t>
      </w:r>
      <w:proofErr w:type="gramEnd"/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論文形式：論文或技術報告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kern w:val="0"/>
          <w:szCs w:val="24"/>
        </w:rPr>
        <w:t>一、論文撰寫使用語言：中文或英文，至少中文2000 字或英文1000 字。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br/>
        <w:t>     </w:t>
      </w:r>
      <w:proofErr w:type="gramStart"/>
      <w:r w:rsidRPr="00523F86">
        <w:rPr>
          <w:rFonts w:ascii="標楷體" w:eastAsia="標楷體" w:hAnsi="標楷體" w:cs="新細明體" w:hint="eastAsia"/>
          <w:kern w:val="0"/>
          <w:szCs w:val="24"/>
        </w:rPr>
        <w:t>─</w:t>
      </w:r>
      <w:proofErr w:type="gramEnd"/>
      <w:r w:rsidRPr="00523F86">
        <w:rPr>
          <w:rFonts w:ascii="標楷體" w:eastAsia="標楷體" w:hAnsi="標楷體" w:cs="新細明體" w:hint="eastAsia"/>
          <w:kern w:val="0"/>
          <w:szCs w:val="24"/>
        </w:rPr>
        <w:t xml:space="preserve"> 必備：教學動機與目的、教學方法、研究方法、教學成果與討論；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br/>
        <w:t>     </w:t>
      </w:r>
      <w:proofErr w:type="gramStart"/>
      <w:r w:rsidRPr="00523F86">
        <w:rPr>
          <w:rFonts w:ascii="標楷體" w:eastAsia="標楷體" w:hAnsi="標楷體" w:cs="新細明體" w:hint="eastAsia"/>
          <w:kern w:val="0"/>
          <w:szCs w:val="24"/>
        </w:rPr>
        <w:t>─</w:t>
      </w:r>
      <w:proofErr w:type="gramEnd"/>
      <w:r w:rsidRPr="00523F8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gramStart"/>
      <w:r w:rsidRPr="00523F86">
        <w:rPr>
          <w:rFonts w:ascii="標楷體" w:eastAsia="標楷體" w:hAnsi="標楷體" w:cs="新細明體" w:hint="eastAsia"/>
          <w:kern w:val="0"/>
          <w:szCs w:val="24"/>
        </w:rPr>
        <w:t>選備</w:t>
      </w:r>
      <w:proofErr w:type="gramEnd"/>
      <w:r w:rsidRPr="00523F86">
        <w:rPr>
          <w:rFonts w:ascii="標楷體" w:eastAsia="標楷體" w:hAnsi="標楷體" w:cs="新細明體" w:hint="eastAsia"/>
          <w:kern w:val="0"/>
          <w:szCs w:val="24"/>
        </w:rPr>
        <w:t>：理論架構與文獻探討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br/>
        <w:t>二、論文口頭報告：中文或英文。每篇論文25分鐘，發表20分鐘及回應5分鐘。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摘要投稿方式：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523F86">
        <w:rPr>
          <w:rFonts w:ascii="標楷體" w:eastAsia="標楷體" w:hAnsi="標楷體" w:cs="新細明體" w:hint="eastAsia"/>
          <w:kern w:val="0"/>
          <w:szCs w:val="24"/>
        </w:rPr>
        <w:t>一、摘要內容不超過英文 250 字或中文500字，參閱附件。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br/>
        <w:t>二、以電子郵件方式寄至外語學院研討會電子郵件信箱：CFLLconference@gmail.com，</w:t>
      </w:r>
      <w:bookmarkStart w:id="1" w:name="_GoBack"/>
      <w:bookmarkEnd w:id="1"/>
      <w:r w:rsidRPr="00523F86">
        <w:rPr>
          <w:rFonts w:ascii="標楷體" w:eastAsia="標楷體" w:hAnsi="標楷體" w:cs="新細明體" w:hint="eastAsia"/>
          <w:kern w:val="0"/>
          <w:szCs w:val="24"/>
        </w:rPr>
        <w:t>電子郵件主旨部份請註明</w:t>
      </w:r>
      <w:r w:rsidRPr="00523F86">
        <w:rPr>
          <w:rFonts w:ascii="標楷體" w:eastAsia="標楷體" w:hAnsi="標楷體" w:cs="新細明體" w:hint="eastAsia"/>
          <w:b/>
          <w:bCs/>
          <w:kern w:val="0"/>
          <w:szCs w:val="24"/>
        </w:rPr>
        <w:t>「2023 教學實踐研討會摘要」</w:t>
      </w:r>
      <w:r w:rsidRPr="00523F86">
        <w:rPr>
          <w:rFonts w:ascii="標楷體" w:eastAsia="標楷體" w:hAnsi="標楷體" w:cs="新細明體" w:hint="eastAsia"/>
          <w:kern w:val="0"/>
          <w:szCs w:val="24"/>
        </w:rPr>
        <w:t>，連絡電話：(02)2905-3718。</w:t>
      </w:r>
    </w:p>
    <w:p w:rsidR="00523F86" w:rsidRPr="00523F86" w:rsidRDefault="00523F86" w:rsidP="00523F86">
      <w:pPr>
        <w:widowControl/>
        <w:shd w:val="clear" w:color="auto" w:fill="FFFFFF"/>
        <w:spacing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hyperlink r:id="rId7" w:history="1">
        <w:r w:rsidRPr="00523F86">
          <w:rPr>
            <w:rFonts w:ascii="標楷體" w:eastAsia="標楷體" w:hAnsi="標楷體" w:cs="新細明體" w:hint="eastAsia"/>
            <w:b/>
            <w:bCs/>
            <w:kern w:val="0"/>
            <w:szCs w:val="24"/>
            <w:u w:val="single"/>
          </w:rPr>
          <w:t>摘要表格下載</w:t>
        </w:r>
      </w:hyperlink>
    </w:p>
    <w:p w:rsidR="009F5B11" w:rsidRPr="00523F86" w:rsidRDefault="009F5B11">
      <w:pPr>
        <w:rPr>
          <w:rFonts w:ascii="標楷體" w:eastAsia="標楷體" w:hAnsi="標楷體"/>
        </w:rPr>
      </w:pPr>
    </w:p>
    <w:sectPr w:rsidR="009F5B11" w:rsidRPr="00523F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27330"/>
    <w:multiLevelType w:val="multilevel"/>
    <w:tmpl w:val="A39A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86"/>
    <w:rsid w:val="00523F86"/>
    <w:rsid w:val="009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89A1"/>
  <w15:chartTrackingRefBased/>
  <w15:docId w15:val="{8108B62A-24FB-43CA-9A1D-04184C1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3F86"/>
    <w:rPr>
      <w:b/>
      <w:bCs/>
    </w:rPr>
  </w:style>
  <w:style w:type="character" w:styleId="a4">
    <w:name w:val="Hyperlink"/>
    <w:basedOn w:val="a0"/>
    <w:uiPriority w:val="99"/>
    <w:semiHidden/>
    <w:unhideWhenUsed/>
    <w:rsid w:val="0052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fl.fju.edu.tw/thumbs/files/%E9%99%84%E4%BB%B6%E4%BA%8C-%202023_%E6%95%99%E5%AD%B8%E5%AF%A6%E8%B8%90_%E6%91%98%E8%A6%81%E8%A1%A8%E6%A0%B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ity.dsa.fju.edu.tw/Activity.jsp?activityID=30290" TargetMode="External"/><Relationship Id="rId5" Type="http://schemas.openxmlformats.org/officeDocument/2006/relationships/hyperlink" Target="http://cfl.fju.edu.tw/thumbs/files/%E5%A4%96%E8%AA%9E%E5%AD%B8%E9%99%A22023_0531%E6%95%99%E5%AD%B8%E5%AF%A6%E8%B8%90%E7%A0%94%E8%A8%8E%E6%9C%83(2023_0525version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許方</dc:creator>
  <cp:keywords/>
  <dc:description/>
  <cp:lastModifiedBy>許方</cp:lastModifiedBy>
  <cp:revision>1</cp:revision>
  <dcterms:created xsi:type="dcterms:W3CDTF">2023-07-05T02:18:00Z</dcterms:created>
  <dcterms:modified xsi:type="dcterms:W3CDTF">2023-07-05T02:24:00Z</dcterms:modified>
</cp:coreProperties>
</file>